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AC83B" w14:textId="77777777" w:rsidR="00FE067E" w:rsidRPr="0044028E" w:rsidRDefault="00CD36CF" w:rsidP="004B7F95">
      <w:pPr>
        <w:pStyle w:val="TitlePageOrigin"/>
      </w:pPr>
      <w:r w:rsidRPr="0044028E">
        <w:t>WEST virginia legislature</w:t>
      </w:r>
    </w:p>
    <w:p w14:paraId="7F90597E" w14:textId="77777777" w:rsidR="00CD36CF" w:rsidRPr="0044028E" w:rsidRDefault="00B837E9" w:rsidP="004B7F95">
      <w:pPr>
        <w:pStyle w:val="TitlePageSession"/>
      </w:pPr>
      <w:r w:rsidRPr="0044028E">
        <w:t>20</w:t>
      </w:r>
      <w:r w:rsidR="0011072C" w:rsidRPr="0044028E">
        <w:t>2</w:t>
      </w:r>
      <w:r w:rsidR="005A5E2F" w:rsidRPr="0044028E">
        <w:t>6</w:t>
      </w:r>
      <w:r w:rsidR="00CD36CF" w:rsidRPr="0044028E">
        <w:t xml:space="preserve"> regular session</w:t>
      </w:r>
    </w:p>
    <w:p w14:paraId="5C0F66E8" w14:textId="71DDF769" w:rsidR="00C61E3F" w:rsidRPr="0044028E" w:rsidRDefault="00C61E3F" w:rsidP="004B7F95">
      <w:pPr>
        <w:pStyle w:val="TitlePageBillPrefix"/>
      </w:pPr>
      <w:r w:rsidRPr="0044028E">
        <w:t>Enrolled</w:t>
      </w:r>
    </w:p>
    <w:p w14:paraId="5FC643B6" w14:textId="46B9AC2F" w:rsidR="00665226" w:rsidRPr="0044028E" w:rsidRDefault="00665226" w:rsidP="004B7F95">
      <w:pPr>
        <w:pStyle w:val="TitlePageBillPrefix"/>
      </w:pPr>
      <w:r w:rsidRPr="0044028E">
        <w:t>Committee Substitute</w:t>
      </w:r>
    </w:p>
    <w:p w14:paraId="54209095" w14:textId="77777777" w:rsidR="00665226" w:rsidRPr="0044028E" w:rsidRDefault="00665226" w:rsidP="004B7F95">
      <w:pPr>
        <w:pStyle w:val="TitlePageBillPrefix"/>
        <w:rPr>
          <w:szCs w:val="36"/>
        </w:rPr>
      </w:pPr>
      <w:r w:rsidRPr="0044028E">
        <w:rPr>
          <w:szCs w:val="36"/>
        </w:rPr>
        <w:t>for</w:t>
      </w:r>
    </w:p>
    <w:p w14:paraId="00577A73" w14:textId="77777777" w:rsidR="00665226" w:rsidRPr="0044028E" w:rsidRDefault="007D3397" w:rsidP="004B7F95">
      <w:pPr>
        <w:pStyle w:val="TitlePageBillPrefix"/>
      </w:pPr>
      <w:sdt>
        <w:sdtPr>
          <w:tag w:val="IntroDate"/>
          <w:id w:val="-1104263907"/>
          <w:placeholder>
            <w:docPart w:val="CBF2E96D750F465FBAD24DA2B96394A2"/>
          </w:placeholder>
          <w:text/>
        </w:sdtPr>
        <w:sdtEndPr/>
        <w:sdtContent>
          <w:r w:rsidR="00665226" w:rsidRPr="0044028E">
            <w:t>Committee Substitute</w:t>
          </w:r>
        </w:sdtContent>
      </w:sdt>
    </w:p>
    <w:p w14:paraId="37014AD8" w14:textId="77777777" w:rsidR="00665226" w:rsidRPr="0044028E" w:rsidRDefault="00665226" w:rsidP="004B7F95">
      <w:pPr>
        <w:pStyle w:val="TitlePageBillPrefix"/>
        <w:rPr>
          <w:szCs w:val="36"/>
        </w:rPr>
      </w:pPr>
      <w:r w:rsidRPr="0044028E">
        <w:rPr>
          <w:szCs w:val="36"/>
        </w:rPr>
        <w:t>for</w:t>
      </w:r>
    </w:p>
    <w:p w14:paraId="47A11BBC" w14:textId="77777777" w:rsidR="00CD36CF" w:rsidRPr="0044028E" w:rsidRDefault="007D3397" w:rsidP="004B7F95">
      <w:pPr>
        <w:pStyle w:val="BillNumber"/>
      </w:pPr>
      <w:sdt>
        <w:sdtPr>
          <w:tag w:val="Chamber"/>
          <w:id w:val="893011969"/>
          <w:lock w:val="sdtLocked"/>
          <w:placeholder>
            <w:docPart w:val="A33885CD69534880A3C3B98527EAF5D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625AE" w:rsidRPr="0044028E">
            <w:t>Senate</w:t>
          </w:r>
        </w:sdtContent>
      </w:sdt>
      <w:r w:rsidR="00303684" w:rsidRPr="0044028E">
        <w:t xml:space="preserve"> </w:t>
      </w:r>
      <w:r w:rsidR="00CD36CF" w:rsidRPr="0044028E">
        <w:t xml:space="preserve">Bill </w:t>
      </w:r>
      <w:sdt>
        <w:sdtPr>
          <w:tag w:val="BNum"/>
          <w:id w:val="1645317809"/>
          <w:lock w:val="sdtLocked"/>
          <w:placeholder>
            <w:docPart w:val="EED712CDB2E547E0B8E2EBAEB7FB69A4"/>
          </w:placeholder>
          <w:text/>
        </w:sdtPr>
        <w:sdtEndPr/>
        <w:sdtContent>
          <w:r w:rsidR="002625AE" w:rsidRPr="0044028E">
            <w:t>982</w:t>
          </w:r>
        </w:sdtContent>
      </w:sdt>
    </w:p>
    <w:p w14:paraId="0AB1C64E" w14:textId="35BE8A68" w:rsidR="002625AE" w:rsidRPr="0044028E" w:rsidRDefault="002625AE" w:rsidP="004B7F95">
      <w:pPr>
        <w:pStyle w:val="References"/>
        <w:rPr>
          <w:smallCaps/>
        </w:rPr>
      </w:pPr>
      <w:r w:rsidRPr="0044028E">
        <w:rPr>
          <w:smallCaps/>
        </w:rPr>
        <w:t>By Senator</w:t>
      </w:r>
      <w:r w:rsidR="0002164B" w:rsidRPr="0044028E">
        <w:rPr>
          <w:smallCaps/>
        </w:rPr>
        <w:t>s</w:t>
      </w:r>
      <w:r w:rsidRPr="0044028E">
        <w:rPr>
          <w:smallCaps/>
        </w:rPr>
        <w:t xml:space="preserve"> Morris</w:t>
      </w:r>
      <w:r w:rsidR="0002164B" w:rsidRPr="0044028E">
        <w:rPr>
          <w:smallCaps/>
        </w:rPr>
        <w:t>, Z. Maynard, Rucker, and Taylor</w:t>
      </w:r>
    </w:p>
    <w:p w14:paraId="34606B55" w14:textId="3D842A6B" w:rsidR="00BC2C90" w:rsidRPr="0044028E" w:rsidRDefault="00CD36CF" w:rsidP="004B7F95">
      <w:pPr>
        <w:pStyle w:val="References"/>
        <w:sectPr w:rsidR="00BC2C90" w:rsidRPr="0044028E" w:rsidSect="002625AE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44028E">
        <w:t>[</w:t>
      </w:r>
      <w:r w:rsidR="00C61E3F" w:rsidRPr="0044028E">
        <w:t>Passed March 14, 2026; in effect 90 days from passage</w:t>
      </w:r>
      <w:r w:rsidR="00FD3463">
        <w:t xml:space="preserve"> (June 12, 2026)</w:t>
      </w:r>
      <w:r w:rsidR="008E6473" w:rsidRPr="0044028E">
        <w:t>]</w:t>
      </w:r>
    </w:p>
    <w:p w14:paraId="76B2D031" w14:textId="77777777" w:rsidR="00BC2C90" w:rsidRPr="0044028E" w:rsidRDefault="00BC2C90" w:rsidP="004B7F95">
      <w:pPr>
        <w:pStyle w:val="References"/>
        <w:sectPr w:rsidR="00BC2C90" w:rsidRPr="0044028E" w:rsidSect="00BC2C90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CFCB523" w14:textId="537D4821" w:rsidR="002625AE" w:rsidRPr="0044028E" w:rsidRDefault="000B1940" w:rsidP="00FD3463">
      <w:pPr>
        <w:pStyle w:val="TitlePageOrigin"/>
        <w:suppressLineNumbers w:val="0"/>
        <w:ind w:left="720" w:hanging="720"/>
        <w:jc w:val="both"/>
        <w:rPr>
          <w:b w:val="0"/>
          <w:bCs/>
          <w:color w:val="auto"/>
          <w:sz w:val="22"/>
        </w:rPr>
      </w:pPr>
      <w:r w:rsidRPr="0044028E">
        <w:rPr>
          <w:rFonts w:eastAsia="Aptos" w:cs="Arial"/>
          <w:b w:val="0"/>
          <w:caps w:val="0"/>
          <w:color w:val="auto"/>
          <w:kern w:val="2"/>
          <w:sz w:val="22"/>
          <w:szCs w:val="24"/>
          <w14:ligatures w14:val="standardContextual"/>
        </w:rPr>
        <w:lastRenderedPageBreak/>
        <w:t>A</w:t>
      </w:r>
      <w:r w:rsidR="00C61E3F" w:rsidRPr="0044028E">
        <w:rPr>
          <w:rFonts w:eastAsia="Aptos" w:cs="Arial"/>
          <w:b w:val="0"/>
          <w:caps w:val="0"/>
          <w:color w:val="auto"/>
          <w:kern w:val="2"/>
          <w:sz w:val="22"/>
          <w:szCs w:val="24"/>
          <w14:ligatures w14:val="standardContextual"/>
        </w:rPr>
        <w:t>N ACT</w:t>
      </w:r>
      <w:r w:rsidRPr="0044028E">
        <w:rPr>
          <w:rFonts w:eastAsia="Aptos" w:cs="Arial"/>
          <w:b w:val="0"/>
          <w:caps w:val="0"/>
          <w:color w:val="auto"/>
          <w:kern w:val="2"/>
          <w:sz w:val="22"/>
          <w:szCs w:val="24"/>
          <w14:ligatures w14:val="standardContextual"/>
        </w:rPr>
        <w:t xml:space="preserve"> to amend the Code of West Virginia, 1931, as amended, by adding a new article, designated §17-31-1, §17-31-2, §17-31-3, §17-31-4, §17-31-5, §17-31-6, §17-31-7, §17-31-8, and §17-31-9, relating to creating the Neighborhood Access Road Program; providing for findings; creating the Neighborhood Access Road Program to be administered by the Division of Highways; requiring available funds prior to operation of the program; establishing a special revenue fund; defining eligible and prohibited uses of fund; setting minimum residential thresholds; limiting project funding; requiring annual reporting; and providing for a sunset date.</w:t>
      </w:r>
      <w:r w:rsidR="002625AE" w:rsidRPr="0044028E">
        <w:rPr>
          <w:b w:val="0"/>
          <w:bCs/>
          <w:color w:val="auto"/>
          <w:sz w:val="22"/>
        </w:rPr>
        <w:t xml:space="preserve"> </w:t>
      </w:r>
    </w:p>
    <w:p w14:paraId="45BDD25C" w14:textId="77777777" w:rsidR="002625AE" w:rsidRPr="0044028E" w:rsidRDefault="002625AE" w:rsidP="00FD3463">
      <w:pPr>
        <w:pStyle w:val="EnactingClause"/>
        <w:rPr>
          <w:color w:val="auto"/>
        </w:rPr>
      </w:pPr>
      <w:r w:rsidRPr="0044028E">
        <w:rPr>
          <w:color w:val="auto"/>
        </w:rPr>
        <w:t>Be it enacted by the Legislature of West Virginia:</w:t>
      </w:r>
    </w:p>
    <w:p w14:paraId="1E3BFAAD" w14:textId="77777777" w:rsidR="002625AE" w:rsidRPr="0044028E" w:rsidRDefault="002625AE" w:rsidP="00FD3463">
      <w:pPr>
        <w:pStyle w:val="EnactingClause"/>
        <w:rPr>
          <w:color w:val="auto"/>
        </w:rPr>
        <w:sectPr w:rsidR="002625AE" w:rsidRPr="0044028E" w:rsidSect="00BC2C90"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docGrid w:linePitch="360"/>
        </w:sectPr>
      </w:pPr>
    </w:p>
    <w:p w14:paraId="404557E9" w14:textId="77777777" w:rsidR="002625AE" w:rsidRPr="0044028E" w:rsidRDefault="002625AE" w:rsidP="00FD3463">
      <w:pPr>
        <w:pStyle w:val="ArticleHeading"/>
        <w:widowControl/>
        <w:rPr>
          <w:color w:val="auto"/>
        </w:rPr>
      </w:pPr>
      <w:r w:rsidRPr="0044028E">
        <w:rPr>
          <w:color w:val="auto"/>
        </w:rPr>
        <w:t>article 31. neighborhood access road program.</w:t>
      </w:r>
    </w:p>
    <w:p w14:paraId="3F4A4A34" w14:textId="656B1D77" w:rsidR="002625AE" w:rsidRPr="0044028E" w:rsidRDefault="002625AE" w:rsidP="00FD3463">
      <w:pPr>
        <w:pStyle w:val="SectionHeading"/>
        <w:widowControl/>
        <w:rPr>
          <w:color w:val="auto"/>
        </w:rPr>
      </w:pPr>
      <w:r w:rsidRPr="0044028E">
        <w:rPr>
          <w:color w:val="auto"/>
        </w:rPr>
        <w:t xml:space="preserve">§17-31-1. Legislative findings and purpose. </w:t>
      </w:r>
    </w:p>
    <w:p w14:paraId="200D8E73" w14:textId="77777777" w:rsidR="002625AE" w:rsidRPr="0044028E" w:rsidRDefault="002625AE" w:rsidP="00FD3463">
      <w:pPr>
        <w:pStyle w:val="SectionBody"/>
        <w:widowControl/>
        <w:rPr>
          <w:color w:val="auto"/>
        </w:rPr>
        <w:sectPr w:rsidR="002625AE" w:rsidRPr="0044028E" w:rsidSect="002625A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4028E">
        <w:rPr>
          <w:color w:val="auto"/>
        </w:rPr>
        <w:t>The Legislature further finds that inadequate public roadway access to residential neighborhoods is a barrier to housing development, community stability, and population growth, particularly in rural areas of the state. It is the purpose of this article to establish a targeted program to support the reconstruction and improvement of public access roads serving residential neighborhoods and subdivisions, while avoiding state responsibility for internal subdivision infrastructure or private roadways.</w:t>
      </w:r>
    </w:p>
    <w:p w14:paraId="431E9849" w14:textId="77777777" w:rsidR="002625AE" w:rsidRPr="0044028E" w:rsidRDefault="002625AE" w:rsidP="00FD3463">
      <w:pPr>
        <w:pStyle w:val="SectionHeading"/>
        <w:widowControl/>
        <w:ind w:left="0" w:firstLine="0"/>
        <w:rPr>
          <w:color w:val="auto"/>
        </w:rPr>
      </w:pPr>
      <w:r w:rsidRPr="0044028E">
        <w:rPr>
          <w:color w:val="auto"/>
        </w:rPr>
        <w:t>§17-31-2. Creation of the Neighborhood Access Road Program.</w:t>
      </w:r>
    </w:p>
    <w:p w14:paraId="07C4FF71" w14:textId="2AAC2251" w:rsidR="002625AE" w:rsidRPr="0044028E" w:rsidRDefault="002625AE" w:rsidP="00FD3463">
      <w:pPr>
        <w:pStyle w:val="SectionBody"/>
        <w:widowControl/>
        <w:rPr>
          <w:color w:val="auto"/>
        </w:rPr>
      </w:pPr>
      <w:r w:rsidRPr="0044028E">
        <w:rPr>
          <w:color w:val="auto"/>
        </w:rPr>
        <w:t>There is hereby created the Neighborhood Access Road Program</w:t>
      </w:r>
      <w:r w:rsidR="006249EC" w:rsidRPr="0044028E">
        <w:rPr>
          <w:color w:val="auto"/>
        </w:rPr>
        <w:t xml:space="preserve">.  Subject to available funding, the program shall </w:t>
      </w:r>
      <w:r w:rsidRPr="0044028E">
        <w:rPr>
          <w:color w:val="auto"/>
        </w:rPr>
        <w:t>be administered by the West Virginia Division of Highways to provide</w:t>
      </w:r>
      <w:r w:rsidR="006249EC" w:rsidRPr="0044028E">
        <w:rPr>
          <w:color w:val="auto"/>
        </w:rPr>
        <w:t xml:space="preserve"> </w:t>
      </w:r>
      <w:r w:rsidRPr="0044028E">
        <w:rPr>
          <w:color w:val="auto"/>
        </w:rPr>
        <w:t>for the reconstruction or improvement of public access roads serving eligible residential neighborhoods and subdivisions.</w:t>
      </w:r>
      <w:r w:rsidR="006249EC" w:rsidRPr="0044028E">
        <w:rPr>
          <w:color w:val="auto"/>
        </w:rPr>
        <w:t xml:space="preserve"> </w:t>
      </w:r>
    </w:p>
    <w:p w14:paraId="2B883A24" w14:textId="77777777" w:rsidR="002625AE" w:rsidRPr="0044028E" w:rsidRDefault="002625AE" w:rsidP="00FD3463">
      <w:pPr>
        <w:pStyle w:val="SectionHeading"/>
        <w:widowControl/>
        <w:rPr>
          <w:color w:val="auto"/>
        </w:rPr>
        <w:sectPr w:rsidR="002625AE" w:rsidRPr="0044028E" w:rsidSect="002625A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4028E">
        <w:rPr>
          <w:color w:val="auto"/>
        </w:rPr>
        <w:t>§17-31-3. Neighborhood Access Road Fund.</w:t>
      </w:r>
    </w:p>
    <w:p w14:paraId="242B3160" w14:textId="77777777" w:rsidR="002625AE" w:rsidRPr="0044028E" w:rsidRDefault="002625AE" w:rsidP="00FD3463">
      <w:pPr>
        <w:pStyle w:val="SectionBody"/>
        <w:widowControl/>
        <w:rPr>
          <w:color w:val="auto"/>
        </w:rPr>
      </w:pPr>
      <w:r w:rsidRPr="0044028E">
        <w:rPr>
          <w:color w:val="auto"/>
        </w:rPr>
        <w:t>(a) There is hereby created in the State Treasury a special revenue account to be known as the Neighborhood Access Road Fund.</w:t>
      </w:r>
    </w:p>
    <w:p w14:paraId="2811EF7E" w14:textId="77777777" w:rsidR="002625AE" w:rsidRPr="0044028E" w:rsidRDefault="002625AE" w:rsidP="00FD3463">
      <w:pPr>
        <w:pStyle w:val="SectionBody"/>
        <w:widowControl/>
        <w:rPr>
          <w:color w:val="auto"/>
        </w:rPr>
      </w:pPr>
      <w:r w:rsidRPr="0044028E">
        <w:rPr>
          <w:color w:val="auto"/>
        </w:rPr>
        <w:lastRenderedPageBreak/>
        <w:t>(b) The fund shall consist of appropriations made by the Legislature, grants, federal funds, and any other funds designated for deposit into the Neighborhood Access Road Fund.</w:t>
      </w:r>
    </w:p>
    <w:p w14:paraId="531D706A" w14:textId="77777777" w:rsidR="002625AE" w:rsidRPr="0044028E" w:rsidRDefault="002625AE" w:rsidP="00FD3463">
      <w:pPr>
        <w:pStyle w:val="SectionBody"/>
        <w:widowControl/>
        <w:rPr>
          <w:color w:val="auto"/>
        </w:rPr>
        <w:sectPr w:rsidR="002625AE" w:rsidRPr="0044028E" w:rsidSect="002625A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4028E">
        <w:rPr>
          <w:color w:val="auto"/>
        </w:rPr>
        <w:t>(c) Moneys in the fund shall be expended solely for the purposes authorized by this article.</w:t>
      </w:r>
    </w:p>
    <w:p w14:paraId="2B6E82D4" w14:textId="77777777" w:rsidR="002625AE" w:rsidRPr="0044028E" w:rsidRDefault="002625AE" w:rsidP="00FD3463">
      <w:pPr>
        <w:pStyle w:val="SectionHeading"/>
        <w:widowControl/>
        <w:rPr>
          <w:color w:val="auto"/>
        </w:rPr>
      </w:pPr>
      <w:r w:rsidRPr="0044028E">
        <w:rPr>
          <w:color w:val="auto"/>
        </w:rPr>
        <w:t>§17-31-4. Eligible funding uses.</w:t>
      </w:r>
    </w:p>
    <w:p w14:paraId="499DBD35" w14:textId="77777777" w:rsidR="002625AE" w:rsidRPr="0044028E" w:rsidRDefault="002625AE" w:rsidP="00FD3463">
      <w:pPr>
        <w:pStyle w:val="SectionBody"/>
        <w:widowControl/>
        <w:rPr>
          <w:color w:val="auto"/>
        </w:rPr>
      </w:pPr>
      <w:r w:rsidRPr="0044028E">
        <w:rPr>
          <w:color w:val="auto"/>
        </w:rPr>
        <w:t>(a) Funds in the Neighborhood Access Road Fund may be used for the construction, improvement, or upgrade of public access roads that:</w:t>
      </w:r>
    </w:p>
    <w:p w14:paraId="43706AF4" w14:textId="77777777" w:rsidR="002625AE" w:rsidRPr="0044028E" w:rsidRDefault="002625AE" w:rsidP="00FD3463">
      <w:pPr>
        <w:pStyle w:val="SectionBody"/>
        <w:widowControl/>
        <w:rPr>
          <w:color w:val="auto"/>
        </w:rPr>
      </w:pPr>
      <w:r w:rsidRPr="0044028E">
        <w:rPr>
          <w:color w:val="auto"/>
        </w:rPr>
        <w:t>(1) Serve residential neighborhoods or subdivisions to connect to an existing state road;</w:t>
      </w:r>
    </w:p>
    <w:p w14:paraId="4AC3DE2B" w14:textId="77777777" w:rsidR="002625AE" w:rsidRPr="0044028E" w:rsidRDefault="002625AE" w:rsidP="00FD3463">
      <w:pPr>
        <w:pStyle w:val="SectionBody"/>
        <w:widowControl/>
        <w:rPr>
          <w:color w:val="auto"/>
        </w:rPr>
      </w:pPr>
      <w:r w:rsidRPr="0044028E">
        <w:rPr>
          <w:color w:val="auto"/>
        </w:rPr>
        <w:t xml:space="preserve">(2) Serve expansion phases of existing residential neighborhoods or subdivisions; or </w:t>
      </w:r>
    </w:p>
    <w:p w14:paraId="572EF50E" w14:textId="77777777" w:rsidR="002625AE" w:rsidRPr="0044028E" w:rsidRDefault="002625AE" w:rsidP="00FD3463">
      <w:pPr>
        <w:pStyle w:val="SectionBody"/>
        <w:widowControl/>
        <w:rPr>
          <w:color w:val="auto"/>
        </w:rPr>
      </w:pPr>
      <w:r w:rsidRPr="0044028E">
        <w:rPr>
          <w:color w:val="auto"/>
        </w:rPr>
        <w:t>(3) Provide improved access to existing residential neighborhoods that:</w:t>
      </w:r>
    </w:p>
    <w:p w14:paraId="3F7C0755" w14:textId="77777777" w:rsidR="002625AE" w:rsidRPr="0044028E" w:rsidRDefault="002625AE" w:rsidP="00FD3463">
      <w:pPr>
        <w:pStyle w:val="SectionBody"/>
        <w:widowControl/>
        <w:rPr>
          <w:color w:val="auto"/>
        </w:rPr>
      </w:pPr>
      <w:r w:rsidRPr="0044028E">
        <w:rPr>
          <w:color w:val="auto"/>
        </w:rPr>
        <w:t>(A) Contain a substantial number of residential dwelling units; and</w:t>
      </w:r>
    </w:p>
    <w:p w14:paraId="14321B47" w14:textId="77777777" w:rsidR="002625AE" w:rsidRPr="0044028E" w:rsidRDefault="002625AE" w:rsidP="00FD3463">
      <w:pPr>
        <w:pStyle w:val="SectionBody"/>
        <w:widowControl/>
        <w:rPr>
          <w:color w:val="auto"/>
        </w:rPr>
      </w:pPr>
      <w:r w:rsidRPr="0044028E">
        <w:rPr>
          <w:color w:val="auto"/>
        </w:rPr>
        <w:t>(B) Lack adequate public roadway access due to substandard conditions, insufficient capacity or safety features, or connectivity limitations affecting emergency services, school transportation, or general public access.</w:t>
      </w:r>
    </w:p>
    <w:p w14:paraId="614D2CA3" w14:textId="77777777" w:rsidR="002625AE" w:rsidRPr="0044028E" w:rsidRDefault="002625AE" w:rsidP="00FD3463">
      <w:pPr>
        <w:pStyle w:val="SectionBody"/>
        <w:widowControl/>
        <w:rPr>
          <w:color w:val="auto"/>
        </w:rPr>
        <w:sectPr w:rsidR="002625AE" w:rsidRPr="0044028E" w:rsidSect="002625A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4028E">
        <w:rPr>
          <w:color w:val="auto"/>
        </w:rPr>
        <w:t xml:space="preserve">(b) All projects funded under this article shall involve infrastructure that is already part of the state or local public road system and dedicated to public use. </w:t>
      </w:r>
      <w:bookmarkStart w:id="0" w:name="_Hlk222751438"/>
      <w:r w:rsidRPr="0044028E">
        <w:rPr>
          <w:color w:val="auto"/>
        </w:rPr>
        <w:t>Nothing in this article requires the division to accept infrastructure into the state road system.</w:t>
      </w:r>
      <w:bookmarkEnd w:id="0"/>
    </w:p>
    <w:p w14:paraId="68B64BBE" w14:textId="77777777" w:rsidR="002625AE" w:rsidRPr="0044028E" w:rsidRDefault="002625AE" w:rsidP="00FD3463">
      <w:pPr>
        <w:pStyle w:val="SectionHeading"/>
        <w:widowControl/>
        <w:rPr>
          <w:color w:val="auto"/>
        </w:rPr>
      </w:pPr>
      <w:r w:rsidRPr="0044028E">
        <w:rPr>
          <w:color w:val="auto"/>
        </w:rPr>
        <w:t>§17-31-5. Minimum residential threshold and project eligibility.</w:t>
      </w:r>
    </w:p>
    <w:p w14:paraId="3484B2C2" w14:textId="77777777" w:rsidR="002625AE" w:rsidRPr="0044028E" w:rsidRDefault="002625AE" w:rsidP="00FD3463">
      <w:pPr>
        <w:pStyle w:val="SectionBody"/>
        <w:widowControl/>
        <w:rPr>
          <w:color w:val="auto"/>
        </w:rPr>
      </w:pPr>
      <w:r w:rsidRPr="0044028E">
        <w:rPr>
          <w:color w:val="auto"/>
        </w:rPr>
        <w:t>(a) To be eligible for funding under this article, a project shall serve a minimum of:</w:t>
      </w:r>
    </w:p>
    <w:p w14:paraId="61CA842E" w14:textId="77777777" w:rsidR="002625AE" w:rsidRPr="0044028E" w:rsidRDefault="002625AE" w:rsidP="00FD3463">
      <w:pPr>
        <w:pStyle w:val="SectionBody"/>
        <w:widowControl/>
        <w:rPr>
          <w:color w:val="auto"/>
        </w:rPr>
      </w:pPr>
      <w:r w:rsidRPr="0044028E">
        <w:rPr>
          <w:color w:val="auto"/>
        </w:rPr>
        <w:t>(1) Twenty single-family dwelling units;</w:t>
      </w:r>
    </w:p>
    <w:p w14:paraId="313DD265" w14:textId="77777777" w:rsidR="002625AE" w:rsidRPr="0044028E" w:rsidRDefault="002625AE" w:rsidP="00FD3463">
      <w:pPr>
        <w:pStyle w:val="SectionBody"/>
        <w:widowControl/>
        <w:rPr>
          <w:color w:val="auto"/>
        </w:rPr>
      </w:pPr>
      <w:r w:rsidRPr="0044028E">
        <w:rPr>
          <w:color w:val="auto"/>
        </w:rPr>
        <w:t>(2) Twenty multifamily dwelling units; or</w:t>
      </w:r>
    </w:p>
    <w:p w14:paraId="2BBD45EF" w14:textId="77777777" w:rsidR="002625AE" w:rsidRPr="0044028E" w:rsidRDefault="002625AE" w:rsidP="00FD3463">
      <w:pPr>
        <w:pStyle w:val="SectionBody"/>
        <w:widowControl/>
        <w:rPr>
          <w:color w:val="auto"/>
        </w:rPr>
      </w:pPr>
      <w:r w:rsidRPr="0044028E">
        <w:rPr>
          <w:color w:val="auto"/>
        </w:rPr>
        <w:t>(3) A combination of single-family and multifamily dwelling units totaling at least 20 residential units.</w:t>
      </w:r>
    </w:p>
    <w:p w14:paraId="1730A21E" w14:textId="77777777" w:rsidR="002625AE" w:rsidRPr="0044028E" w:rsidRDefault="002625AE" w:rsidP="00FD3463">
      <w:pPr>
        <w:pStyle w:val="SectionBody"/>
        <w:widowControl/>
        <w:rPr>
          <w:color w:val="auto"/>
        </w:rPr>
      </w:pPr>
      <w:r w:rsidRPr="0044028E">
        <w:rPr>
          <w:color w:val="auto"/>
        </w:rPr>
        <w:t>(b) For purposes of this section, each dwelling unit shall be counted as one residential unit regardless of structure type.</w:t>
      </w:r>
    </w:p>
    <w:p w14:paraId="3FC80688" w14:textId="77777777" w:rsidR="002625AE" w:rsidRPr="0044028E" w:rsidRDefault="002625AE" w:rsidP="00FD3463">
      <w:pPr>
        <w:pStyle w:val="SectionBody"/>
        <w:widowControl/>
        <w:rPr>
          <w:color w:val="auto"/>
        </w:rPr>
      </w:pPr>
      <w:r w:rsidRPr="0044028E">
        <w:rPr>
          <w:color w:val="auto"/>
        </w:rPr>
        <w:t>(c) Local government financial participation shall not be required as a condition of eligibility or approval under this program.</w:t>
      </w:r>
    </w:p>
    <w:p w14:paraId="77AF5AA2" w14:textId="77777777" w:rsidR="002625AE" w:rsidRPr="0044028E" w:rsidRDefault="002625AE" w:rsidP="003A251E">
      <w:pPr>
        <w:pStyle w:val="SectionBody"/>
        <w:widowControl/>
        <w:spacing w:line="504" w:lineRule="auto"/>
        <w:rPr>
          <w:color w:val="auto"/>
        </w:rPr>
        <w:sectPr w:rsidR="002625AE" w:rsidRPr="0044028E" w:rsidSect="002625A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4028E">
        <w:rPr>
          <w:color w:val="auto"/>
        </w:rPr>
        <w:lastRenderedPageBreak/>
        <w:t>(d) Approval of projects under this article is in the discretion of the division and subject to the availability of funds.</w:t>
      </w:r>
    </w:p>
    <w:p w14:paraId="1D34E0C8" w14:textId="77777777" w:rsidR="002625AE" w:rsidRPr="0044028E" w:rsidRDefault="002625AE" w:rsidP="003A251E">
      <w:pPr>
        <w:pStyle w:val="SectionHeading"/>
        <w:widowControl/>
        <w:spacing w:line="504" w:lineRule="auto"/>
        <w:rPr>
          <w:color w:val="auto"/>
        </w:rPr>
      </w:pPr>
      <w:r w:rsidRPr="0044028E">
        <w:rPr>
          <w:color w:val="auto"/>
        </w:rPr>
        <w:t>§17-31-6. Prohibited uses.</w:t>
      </w:r>
    </w:p>
    <w:p w14:paraId="10A009BD" w14:textId="77777777" w:rsidR="002625AE" w:rsidRPr="0044028E" w:rsidRDefault="002625AE" w:rsidP="003A251E">
      <w:pPr>
        <w:pStyle w:val="SectionBody"/>
        <w:widowControl/>
        <w:spacing w:line="504" w:lineRule="auto"/>
        <w:rPr>
          <w:color w:val="auto"/>
        </w:rPr>
      </w:pPr>
      <w:r w:rsidRPr="0044028E">
        <w:rPr>
          <w:color w:val="auto"/>
        </w:rPr>
        <w:t>Funds authorized under this article may not be used for:</w:t>
      </w:r>
    </w:p>
    <w:p w14:paraId="66A24A29" w14:textId="77777777" w:rsidR="002625AE" w:rsidRPr="0044028E" w:rsidRDefault="002625AE" w:rsidP="003A251E">
      <w:pPr>
        <w:pStyle w:val="SectionBody"/>
        <w:widowControl/>
        <w:spacing w:line="504" w:lineRule="auto"/>
        <w:rPr>
          <w:color w:val="auto"/>
        </w:rPr>
      </w:pPr>
      <w:r w:rsidRPr="0044028E">
        <w:rPr>
          <w:color w:val="auto"/>
        </w:rPr>
        <w:t>(1) Private roads, gated roads, or roads owned or maintained by a homeowners’ association;</w:t>
      </w:r>
    </w:p>
    <w:p w14:paraId="7B03F111" w14:textId="77777777" w:rsidR="002625AE" w:rsidRPr="0044028E" w:rsidRDefault="002625AE" w:rsidP="003A251E">
      <w:pPr>
        <w:pStyle w:val="SectionBody"/>
        <w:widowControl/>
        <w:spacing w:line="504" w:lineRule="auto"/>
        <w:rPr>
          <w:color w:val="auto"/>
        </w:rPr>
      </w:pPr>
      <w:r w:rsidRPr="0044028E">
        <w:rPr>
          <w:color w:val="auto"/>
        </w:rPr>
        <w:t>(2) Driveways or parking areas within residential neighborhoods or subdivisions;</w:t>
      </w:r>
    </w:p>
    <w:p w14:paraId="614401C6" w14:textId="77777777" w:rsidR="002625AE" w:rsidRPr="0044028E" w:rsidRDefault="002625AE" w:rsidP="003A251E">
      <w:pPr>
        <w:pStyle w:val="SectionBody"/>
        <w:widowControl/>
        <w:spacing w:line="504" w:lineRule="auto"/>
        <w:rPr>
          <w:color w:val="auto"/>
        </w:rPr>
      </w:pPr>
      <w:r w:rsidRPr="0044028E">
        <w:rPr>
          <w:color w:val="auto"/>
        </w:rPr>
        <w:t>(3) Routine maintenance unrelated to residential access needs; or</w:t>
      </w:r>
    </w:p>
    <w:p w14:paraId="0904F8A7" w14:textId="77777777" w:rsidR="002625AE" w:rsidRPr="0044028E" w:rsidRDefault="002625AE" w:rsidP="003A251E">
      <w:pPr>
        <w:pStyle w:val="SectionBody"/>
        <w:widowControl/>
        <w:spacing w:line="504" w:lineRule="auto"/>
        <w:rPr>
          <w:color w:val="auto"/>
        </w:rPr>
        <w:sectPr w:rsidR="002625AE" w:rsidRPr="0044028E" w:rsidSect="002625A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4028E">
        <w:rPr>
          <w:color w:val="auto"/>
        </w:rPr>
        <w:t>(4) Roads serving exclusively commercial or industrial development.</w:t>
      </w:r>
    </w:p>
    <w:p w14:paraId="1EC3CB7A" w14:textId="77777777" w:rsidR="002625AE" w:rsidRPr="0044028E" w:rsidRDefault="002625AE" w:rsidP="003A251E">
      <w:pPr>
        <w:pStyle w:val="SectionHeading"/>
        <w:widowControl/>
        <w:spacing w:line="504" w:lineRule="auto"/>
        <w:rPr>
          <w:color w:val="auto"/>
        </w:rPr>
      </w:pPr>
      <w:r w:rsidRPr="0044028E">
        <w:rPr>
          <w:color w:val="auto"/>
        </w:rPr>
        <w:t>§17-31-7. Project funding limitation.</w:t>
      </w:r>
    </w:p>
    <w:p w14:paraId="5861D29F" w14:textId="77777777" w:rsidR="002625AE" w:rsidRPr="0044028E" w:rsidRDefault="002625AE" w:rsidP="003A251E">
      <w:pPr>
        <w:pStyle w:val="SectionBody"/>
        <w:widowControl/>
        <w:spacing w:line="504" w:lineRule="auto"/>
        <w:rPr>
          <w:color w:val="auto"/>
        </w:rPr>
      </w:pPr>
      <w:r w:rsidRPr="0044028E">
        <w:rPr>
          <w:color w:val="auto"/>
        </w:rPr>
        <w:t xml:space="preserve">(a) No single project approved under the Neighborhood Access Road Program may receive more than </w:t>
      </w:r>
      <w:bookmarkStart w:id="1" w:name="_Hlk222730683"/>
      <w:r w:rsidRPr="0044028E">
        <w:rPr>
          <w:color w:val="auto"/>
        </w:rPr>
        <w:t>$750,000 in program funds during any single fiscal year</w:t>
      </w:r>
      <w:bookmarkEnd w:id="1"/>
      <w:r w:rsidRPr="0044028E">
        <w:rPr>
          <w:color w:val="auto"/>
        </w:rPr>
        <w:t>.</w:t>
      </w:r>
    </w:p>
    <w:p w14:paraId="3BDA0CA8" w14:textId="77777777" w:rsidR="002625AE" w:rsidRPr="0044028E" w:rsidRDefault="002625AE" w:rsidP="003A251E">
      <w:pPr>
        <w:pStyle w:val="SectionBody"/>
        <w:widowControl/>
        <w:spacing w:line="504" w:lineRule="auto"/>
        <w:rPr>
          <w:color w:val="auto"/>
        </w:rPr>
        <w:sectPr w:rsidR="002625AE" w:rsidRPr="0044028E" w:rsidSect="002625A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4028E">
        <w:rPr>
          <w:color w:val="auto"/>
        </w:rPr>
        <w:t>(b) A project may receive funding in more than one fiscal year, subject to the annual funding limitation and the availability of funds.</w:t>
      </w:r>
    </w:p>
    <w:p w14:paraId="37245C47" w14:textId="77777777" w:rsidR="002625AE" w:rsidRPr="0044028E" w:rsidRDefault="002625AE" w:rsidP="003A251E">
      <w:pPr>
        <w:pStyle w:val="SectionHeading"/>
        <w:widowControl/>
        <w:spacing w:line="504" w:lineRule="auto"/>
        <w:rPr>
          <w:color w:val="auto"/>
        </w:rPr>
      </w:pPr>
      <w:r w:rsidRPr="0044028E">
        <w:rPr>
          <w:color w:val="auto"/>
        </w:rPr>
        <w:t>§17-31-8. Reporting and oversight.</w:t>
      </w:r>
    </w:p>
    <w:p w14:paraId="08F4E211" w14:textId="2436FF47" w:rsidR="002625AE" w:rsidRPr="0044028E" w:rsidRDefault="002625AE" w:rsidP="003A251E">
      <w:pPr>
        <w:pStyle w:val="SectionBody"/>
        <w:widowControl/>
        <w:spacing w:line="504" w:lineRule="auto"/>
        <w:rPr>
          <w:color w:val="auto"/>
        </w:rPr>
      </w:pPr>
      <w:r w:rsidRPr="0044028E">
        <w:rPr>
          <w:color w:val="auto"/>
        </w:rPr>
        <w:t xml:space="preserve">The Division of Highways shall </w:t>
      </w:r>
      <w:bookmarkStart w:id="2" w:name="_Hlk222730736"/>
      <w:r w:rsidRPr="0044028E">
        <w:rPr>
          <w:color w:val="auto"/>
        </w:rPr>
        <w:t xml:space="preserve">submit an annual written report to the </w:t>
      </w:r>
      <w:r w:rsidR="004008FA" w:rsidRPr="0044028E">
        <w:rPr>
          <w:color w:val="auto"/>
        </w:rPr>
        <w:t xml:space="preserve">Legislative </w:t>
      </w:r>
      <w:r w:rsidRPr="0044028E">
        <w:rPr>
          <w:color w:val="auto"/>
        </w:rPr>
        <w:t xml:space="preserve">Oversight Commission on </w:t>
      </w:r>
      <w:r w:rsidR="00C61E3F" w:rsidRPr="0044028E">
        <w:rPr>
          <w:color w:val="auto"/>
        </w:rPr>
        <w:t xml:space="preserve">Department of </w:t>
      </w:r>
      <w:r w:rsidRPr="0044028E">
        <w:rPr>
          <w:color w:val="auto"/>
        </w:rPr>
        <w:t xml:space="preserve">Transportation Accountability detailing the administration and performance of the Neighborhood Access Road Program. </w:t>
      </w:r>
      <w:bookmarkEnd w:id="2"/>
      <w:r w:rsidRPr="0044028E">
        <w:rPr>
          <w:color w:val="auto"/>
        </w:rPr>
        <w:t xml:space="preserve">The report shall include, at a minimum: </w:t>
      </w:r>
    </w:p>
    <w:p w14:paraId="35916A96" w14:textId="77777777" w:rsidR="002625AE" w:rsidRPr="0044028E" w:rsidRDefault="002625AE" w:rsidP="003A251E">
      <w:pPr>
        <w:pStyle w:val="SectionBody"/>
        <w:widowControl/>
        <w:spacing w:line="504" w:lineRule="auto"/>
        <w:rPr>
          <w:color w:val="auto"/>
        </w:rPr>
      </w:pPr>
      <w:r w:rsidRPr="0044028E">
        <w:rPr>
          <w:color w:val="auto"/>
        </w:rPr>
        <w:t>(1) A list of projects approved and denied during the reporting period;</w:t>
      </w:r>
    </w:p>
    <w:p w14:paraId="26B2D01D" w14:textId="77777777" w:rsidR="002625AE" w:rsidRPr="0044028E" w:rsidRDefault="002625AE" w:rsidP="003A251E">
      <w:pPr>
        <w:pStyle w:val="SectionBody"/>
        <w:widowControl/>
        <w:spacing w:line="504" w:lineRule="auto"/>
        <w:rPr>
          <w:color w:val="auto"/>
        </w:rPr>
      </w:pPr>
      <w:r w:rsidRPr="0044028E">
        <w:rPr>
          <w:color w:val="auto"/>
        </w:rPr>
        <w:t xml:space="preserve">(2) The location and description of each approved project; </w:t>
      </w:r>
    </w:p>
    <w:p w14:paraId="34E6B749" w14:textId="77777777" w:rsidR="002625AE" w:rsidRPr="0044028E" w:rsidRDefault="002625AE" w:rsidP="003A251E">
      <w:pPr>
        <w:pStyle w:val="SectionBody"/>
        <w:widowControl/>
        <w:spacing w:line="504" w:lineRule="auto"/>
        <w:rPr>
          <w:color w:val="auto"/>
        </w:rPr>
      </w:pPr>
      <w:r w:rsidRPr="0044028E">
        <w:rPr>
          <w:color w:val="auto"/>
        </w:rPr>
        <w:t>(3) The number and type of residential units served by each project;</w:t>
      </w:r>
    </w:p>
    <w:p w14:paraId="121241B1" w14:textId="77777777" w:rsidR="002625AE" w:rsidRPr="0044028E" w:rsidRDefault="002625AE" w:rsidP="003A251E">
      <w:pPr>
        <w:pStyle w:val="SectionBody"/>
        <w:widowControl/>
        <w:spacing w:line="504" w:lineRule="auto"/>
        <w:rPr>
          <w:color w:val="auto"/>
        </w:rPr>
      </w:pPr>
      <w:r w:rsidRPr="0044028E">
        <w:rPr>
          <w:color w:val="auto"/>
        </w:rPr>
        <w:t>(4) Total expenditures from the Neighborhood Access Road Fund;</w:t>
      </w:r>
    </w:p>
    <w:p w14:paraId="616ED26E" w14:textId="77777777" w:rsidR="002625AE" w:rsidRPr="0044028E" w:rsidRDefault="002625AE" w:rsidP="003A251E">
      <w:pPr>
        <w:pStyle w:val="SectionBody"/>
        <w:widowControl/>
        <w:spacing w:line="504" w:lineRule="auto"/>
        <w:rPr>
          <w:color w:val="auto"/>
        </w:rPr>
      </w:pPr>
      <w:r w:rsidRPr="0044028E">
        <w:rPr>
          <w:color w:val="auto"/>
        </w:rPr>
        <w:t>(5) Anticipated long-term maintenance impacts to the public road system; and</w:t>
      </w:r>
    </w:p>
    <w:p w14:paraId="738BA976" w14:textId="77777777" w:rsidR="002625AE" w:rsidRPr="0044028E" w:rsidRDefault="002625AE" w:rsidP="003A251E">
      <w:pPr>
        <w:pStyle w:val="SectionBody"/>
        <w:widowControl/>
        <w:spacing w:line="504" w:lineRule="auto"/>
        <w:rPr>
          <w:color w:val="auto"/>
        </w:rPr>
        <w:sectPr w:rsidR="002625AE" w:rsidRPr="0044028E" w:rsidSect="002625A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4028E">
        <w:rPr>
          <w:color w:val="auto"/>
        </w:rPr>
        <w:t>(6) Any recommendations for statutory changes or program improvements.</w:t>
      </w:r>
    </w:p>
    <w:p w14:paraId="4FF11C76" w14:textId="77777777" w:rsidR="002625AE" w:rsidRPr="0044028E" w:rsidRDefault="002625AE" w:rsidP="00FD3463">
      <w:pPr>
        <w:pStyle w:val="SectionHeading"/>
        <w:widowControl/>
        <w:rPr>
          <w:color w:val="auto"/>
        </w:rPr>
      </w:pPr>
      <w:r w:rsidRPr="0044028E">
        <w:rPr>
          <w:color w:val="auto"/>
        </w:rPr>
        <w:lastRenderedPageBreak/>
        <w:t>§17-31-9. Sunset.</w:t>
      </w:r>
    </w:p>
    <w:p w14:paraId="6FDDB9CC" w14:textId="3C356A28" w:rsidR="002625AE" w:rsidRPr="0044028E" w:rsidRDefault="002625AE" w:rsidP="00FD3463">
      <w:pPr>
        <w:pStyle w:val="SectionBody"/>
        <w:widowControl/>
        <w:rPr>
          <w:color w:val="auto"/>
        </w:rPr>
      </w:pPr>
      <w:r w:rsidRPr="0044028E">
        <w:rPr>
          <w:color w:val="auto"/>
        </w:rPr>
        <w:t xml:space="preserve">(a) The Neighborhood Access Road Program shall terminate </w:t>
      </w:r>
      <w:r w:rsidR="00EF770F">
        <w:rPr>
          <w:color w:val="auto"/>
        </w:rPr>
        <w:t>three</w:t>
      </w:r>
      <w:r w:rsidRPr="0044028E">
        <w:rPr>
          <w:color w:val="auto"/>
        </w:rPr>
        <w:t xml:space="preserve"> years after the effective date of this article, unless reauthorized by the Legislature.</w:t>
      </w:r>
    </w:p>
    <w:p w14:paraId="282DCCA2" w14:textId="77777777" w:rsidR="002625AE" w:rsidRPr="0044028E" w:rsidRDefault="002625AE" w:rsidP="00FD3463">
      <w:pPr>
        <w:pStyle w:val="SectionBody"/>
        <w:widowControl/>
        <w:rPr>
          <w:color w:val="auto"/>
        </w:rPr>
      </w:pPr>
      <w:r w:rsidRPr="0044028E">
        <w:rPr>
          <w:color w:val="auto"/>
        </w:rPr>
        <w:t xml:space="preserve">(b) Any funds remaining in the Neighborhood Access Road Fund upon termination shall revert </w:t>
      </w:r>
      <w:bookmarkStart w:id="3" w:name="_Hlk222730799"/>
      <w:r w:rsidRPr="0044028E">
        <w:rPr>
          <w:color w:val="auto"/>
        </w:rPr>
        <w:t xml:space="preserve">to the State Road Fund </w:t>
      </w:r>
      <w:bookmarkEnd w:id="3"/>
      <w:r w:rsidRPr="0044028E">
        <w:rPr>
          <w:color w:val="auto"/>
        </w:rPr>
        <w:t>unless otherwise directed by law.</w:t>
      </w:r>
    </w:p>
    <w:p w14:paraId="603F67AE" w14:textId="77777777" w:rsidR="00E64D81" w:rsidRDefault="002625AE" w:rsidP="00FD3463">
      <w:pPr>
        <w:pStyle w:val="SectionBody"/>
        <w:widowControl/>
        <w:rPr>
          <w:color w:val="auto"/>
        </w:rPr>
        <w:sectPr w:rsidR="00E64D81" w:rsidSect="003A251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44028E">
        <w:rPr>
          <w:color w:val="auto"/>
        </w:rPr>
        <w:t>(c) The termination of the program shall not affect the validity or completion of any project approved prior to the sunset date.</w:t>
      </w:r>
    </w:p>
    <w:p w14:paraId="438E29C8" w14:textId="77777777" w:rsidR="00E64D81" w:rsidRPr="006239C4" w:rsidRDefault="00E64D81" w:rsidP="00E64D81">
      <w:pPr>
        <w:pStyle w:val="BlockText"/>
      </w:pPr>
      <w:r w:rsidRPr="006239C4">
        <w:lastRenderedPageBreak/>
        <w:t xml:space="preserve">The </w:t>
      </w:r>
      <w:r>
        <w:t>Clerk of the Senate and the Clerk of the House of Delegates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3FE5C1C3" w14:textId="77777777" w:rsidR="00E64D81" w:rsidRPr="006239C4" w:rsidRDefault="00E64D81" w:rsidP="00E64D81">
      <w:pPr>
        <w:spacing w:line="240" w:lineRule="auto"/>
        <w:ind w:left="720" w:right="720"/>
        <w:rPr>
          <w:rFonts w:cs="Arial"/>
        </w:rPr>
      </w:pPr>
    </w:p>
    <w:p w14:paraId="6C472317" w14:textId="77777777" w:rsidR="00E64D81" w:rsidRPr="006239C4" w:rsidRDefault="00E64D81" w:rsidP="00E64D81">
      <w:pPr>
        <w:spacing w:line="240" w:lineRule="auto"/>
        <w:ind w:left="720" w:right="720"/>
        <w:rPr>
          <w:rFonts w:cs="Arial"/>
        </w:rPr>
      </w:pPr>
    </w:p>
    <w:p w14:paraId="001A0D9D" w14:textId="77777777" w:rsidR="00E64D81" w:rsidRPr="006239C4" w:rsidRDefault="00E64D81" w:rsidP="00E64D81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0288F503" w14:textId="77777777" w:rsidR="00E64D81" w:rsidRPr="006239C4" w:rsidRDefault="00E64D81" w:rsidP="00E64D81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5B2C37AD" w14:textId="77777777" w:rsidR="00E64D81" w:rsidRPr="006239C4" w:rsidRDefault="00E64D81" w:rsidP="00E64D81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A60C9EB" w14:textId="77777777" w:rsidR="00E64D81" w:rsidRPr="006239C4" w:rsidRDefault="00E64D81" w:rsidP="00E64D81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E2F0D5D" w14:textId="77777777" w:rsidR="00E64D81" w:rsidRPr="006239C4" w:rsidRDefault="00E64D81" w:rsidP="00E64D81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6E20B68C" w14:textId="77777777" w:rsidR="00E64D81" w:rsidRPr="006239C4" w:rsidRDefault="00E64D81" w:rsidP="00E64D81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78080C2C" w14:textId="77777777" w:rsidR="00E64D81" w:rsidRPr="006239C4" w:rsidRDefault="00E64D81" w:rsidP="00E64D81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67C7E2CD" w14:textId="77777777" w:rsidR="00E64D81" w:rsidRPr="006239C4" w:rsidRDefault="00E64D81" w:rsidP="00E64D81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A54C52F" w14:textId="77777777" w:rsidR="00E64D81" w:rsidRDefault="00E64D81" w:rsidP="00E64D81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11D9FCD" w14:textId="77777777" w:rsidR="00E64D81" w:rsidRPr="006239C4" w:rsidRDefault="00E64D81" w:rsidP="00E64D81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Originated in the Senate.</w:t>
      </w:r>
    </w:p>
    <w:p w14:paraId="08883B8A" w14:textId="77777777" w:rsidR="00E64D81" w:rsidRPr="006239C4" w:rsidRDefault="00E64D81" w:rsidP="00E64D81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D60DC38" w14:textId="77777777" w:rsidR="00E64D81" w:rsidRPr="006239C4" w:rsidRDefault="00E64D81" w:rsidP="00E64D81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90 days from</w:t>
      </w:r>
      <w:r w:rsidRPr="006239C4">
        <w:rPr>
          <w:rFonts w:cs="Arial"/>
        </w:rPr>
        <w:t xml:space="preserve"> passage.</w:t>
      </w:r>
    </w:p>
    <w:p w14:paraId="37ED4E4D" w14:textId="77777777" w:rsidR="00E64D81" w:rsidRPr="006239C4" w:rsidRDefault="00E64D81" w:rsidP="00E64D81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5E1A07D" w14:textId="77777777" w:rsidR="00E64D81" w:rsidRPr="006239C4" w:rsidRDefault="00E64D81" w:rsidP="00E64D81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BD69DF2" w14:textId="77777777" w:rsidR="00E64D81" w:rsidRPr="006239C4" w:rsidRDefault="00E64D81" w:rsidP="00E64D8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3763224" w14:textId="77777777" w:rsidR="00E64D81" w:rsidRPr="006239C4" w:rsidRDefault="00E64D81" w:rsidP="00E64D8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86E7820" w14:textId="77777777" w:rsidR="00E64D81" w:rsidRPr="006239C4" w:rsidRDefault="00E64D81" w:rsidP="00E64D8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410356CA" w14:textId="77777777" w:rsidR="00E64D81" w:rsidRPr="006239C4" w:rsidRDefault="00E64D81" w:rsidP="00E64D81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President of the Senate</w:t>
      </w:r>
    </w:p>
    <w:p w14:paraId="38256444" w14:textId="77777777" w:rsidR="00E64D81" w:rsidRPr="006239C4" w:rsidRDefault="00E64D81" w:rsidP="00E64D8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D84593A" w14:textId="77777777" w:rsidR="00E64D81" w:rsidRPr="006239C4" w:rsidRDefault="00E64D81" w:rsidP="00E64D8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95FB55A" w14:textId="77777777" w:rsidR="00E64D81" w:rsidRPr="006239C4" w:rsidRDefault="00E64D81" w:rsidP="00E64D8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57BD08C6" w14:textId="77777777" w:rsidR="00E64D81" w:rsidRPr="006239C4" w:rsidRDefault="00E64D81" w:rsidP="00E64D81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0A066DEC" w14:textId="77777777" w:rsidR="00E64D81" w:rsidRPr="006239C4" w:rsidRDefault="00E64D81" w:rsidP="00E64D8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3B3AFFB" w14:textId="77777777" w:rsidR="00E64D81" w:rsidRPr="006239C4" w:rsidRDefault="00E64D81" w:rsidP="00E64D8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F730156" w14:textId="77777777" w:rsidR="00E64D81" w:rsidRPr="006239C4" w:rsidRDefault="00E64D81" w:rsidP="00E64D81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4A06E8DA" w14:textId="77777777" w:rsidR="00E64D81" w:rsidRPr="006239C4" w:rsidRDefault="00E64D81" w:rsidP="00E64D81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061FDE46" w14:textId="77777777" w:rsidR="00E64D81" w:rsidRPr="006239C4" w:rsidRDefault="00E64D81" w:rsidP="00E64D81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0F9EC633" w14:textId="77777777" w:rsidR="00E64D81" w:rsidRPr="006239C4" w:rsidRDefault="00E64D81" w:rsidP="00E64D81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592650CB" w14:textId="77777777" w:rsidR="00E64D81" w:rsidRPr="006239C4" w:rsidRDefault="00E64D81" w:rsidP="00E64D81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2DF6536A" w14:textId="77777777" w:rsidR="00E64D81" w:rsidRPr="006239C4" w:rsidRDefault="00E64D81" w:rsidP="00E64D81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5DEAD0EA" w14:textId="77777777" w:rsidR="00E64D81" w:rsidRPr="006239C4" w:rsidRDefault="00E64D81" w:rsidP="00E64D81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2026</w:t>
      </w:r>
      <w:r w:rsidRPr="006239C4">
        <w:rPr>
          <w:rFonts w:cs="Arial"/>
        </w:rPr>
        <w:t>.</w:t>
      </w:r>
    </w:p>
    <w:p w14:paraId="145D7ED2" w14:textId="77777777" w:rsidR="00E64D81" w:rsidRPr="006239C4" w:rsidRDefault="00E64D81" w:rsidP="00E64D81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1D701A6" w14:textId="77777777" w:rsidR="00E64D81" w:rsidRPr="006239C4" w:rsidRDefault="00E64D81" w:rsidP="00E64D81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10672276" w14:textId="77777777" w:rsidR="00E64D81" w:rsidRPr="006239C4" w:rsidRDefault="00E64D81" w:rsidP="00E64D81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5FA1C495" w14:textId="77777777" w:rsidR="00E64D81" w:rsidRDefault="00E64D81" w:rsidP="00E64D81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4819A045" w14:textId="740E52EE" w:rsidR="00E831B3" w:rsidRPr="0044028E" w:rsidRDefault="00E831B3" w:rsidP="00FD3463">
      <w:pPr>
        <w:pStyle w:val="SectionBody"/>
        <w:widowControl/>
      </w:pPr>
    </w:p>
    <w:sectPr w:rsidR="00E831B3" w:rsidRPr="0044028E" w:rsidSect="00E64D81">
      <w:headerReference w:type="even" r:id="rId12"/>
      <w:footerReference w:type="even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2BF98" w14:textId="77777777" w:rsidR="001204EE" w:rsidRPr="00B844FE" w:rsidRDefault="001204EE" w:rsidP="00B844FE">
      <w:r>
        <w:separator/>
      </w:r>
    </w:p>
  </w:endnote>
  <w:endnote w:type="continuationSeparator" w:id="0">
    <w:p w14:paraId="26EAEDBB" w14:textId="77777777" w:rsidR="001204EE" w:rsidRPr="00B844FE" w:rsidRDefault="001204E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809C7" w14:textId="77777777" w:rsidR="002625AE" w:rsidRDefault="002625AE" w:rsidP="00290E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73C1D58" w14:textId="77777777" w:rsidR="002625AE" w:rsidRPr="002625AE" w:rsidRDefault="002625AE" w:rsidP="002625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76878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84150C" w14:textId="0897AE65" w:rsidR="00BC2C90" w:rsidRDefault="00BC2C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D1F9F" w14:textId="77777777" w:rsidR="00E64D81" w:rsidRDefault="00E64D81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6430549" w14:textId="77777777" w:rsidR="00E64D81" w:rsidRPr="00775992" w:rsidRDefault="00E64D81" w:rsidP="00775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B1854" w14:textId="77777777" w:rsidR="001204EE" w:rsidRPr="00B844FE" w:rsidRDefault="001204EE" w:rsidP="00B844FE">
      <w:r>
        <w:separator/>
      </w:r>
    </w:p>
  </w:footnote>
  <w:footnote w:type="continuationSeparator" w:id="0">
    <w:p w14:paraId="75453E22" w14:textId="77777777" w:rsidR="001204EE" w:rsidRPr="00B844FE" w:rsidRDefault="001204E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CA839" w14:textId="77777777" w:rsidR="002625AE" w:rsidRPr="002625AE" w:rsidRDefault="002625AE" w:rsidP="002625AE">
    <w:pPr>
      <w:pStyle w:val="Header"/>
    </w:pPr>
    <w:r>
      <w:t>CS for CS for SB 982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7AA46" w14:textId="61494732" w:rsidR="002625AE" w:rsidRPr="002625AE" w:rsidRDefault="00C61E3F" w:rsidP="002625AE">
    <w:pPr>
      <w:pStyle w:val="Header"/>
    </w:pPr>
    <w:r>
      <w:t xml:space="preserve">Enr </w:t>
    </w:r>
    <w:r w:rsidR="002625AE">
      <w:t>CS for CS for SB 982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F7F6A" w14:textId="77777777" w:rsidR="00E64D81" w:rsidRPr="00775992" w:rsidRDefault="00E64D81" w:rsidP="00775992">
    <w:pPr>
      <w:pStyle w:val="Header"/>
    </w:pPr>
    <w:r>
      <w:t>CS for SB 184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05648940">
    <w:abstractNumId w:val="0"/>
  </w:num>
  <w:num w:numId="2" w16cid:durableId="1287590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EE"/>
    <w:rsid w:val="00002112"/>
    <w:rsid w:val="000025E0"/>
    <w:rsid w:val="0000526A"/>
    <w:rsid w:val="0002164B"/>
    <w:rsid w:val="00070339"/>
    <w:rsid w:val="00085D22"/>
    <w:rsid w:val="000B1940"/>
    <w:rsid w:val="000C5C77"/>
    <w:rsid w:val="0010070F"/>
    <w:rsid w:val="0011072C"/>
    <w:rsid w:val="00112A73"/>
    <w:rsid w:val="001204EE"/>
    <w:rsid w:val="00133839"/>
    <w:rsid w:val="0014399F"/>
    <w:rsid w:val="0015112E"/>
    <w:rsid w:val="001552E7"/>
    <w:rsid w:val="001566B4"/>
    <w:rsid w:val="00175B38"/>
    <w:rsid w:val="0019160F"/>
    <w:rsid w:val="001C279E"/>
    <w:rsid w:val="001D459E"/>
    <w:rsid w:val="00235E7C"/>
    <w:rsid w:val="002432A4"/>
    <w:rsid w:val="00244918"/>
    <w:rsid w:val="002625AE"/>
    <w:rsid w:val="0027011C"/>
    <w:rsid w:val="00273E72"/>
    <w:rsid w:val="00274200"/>
    <w:rsid w:val="00275740"/>
    <w:rsid w:val="002A0269"/>
    <w:rsid w:val="00301F44"/>
    <w:rsid w:val="00303684"/>
    <w:rsid w:val="003143F5"/>
    <w:rsid w:val="00314854"/>
    <w:rsid w:val="00353A5B"/>
    <w:rsid w:val="003A251E"/>
    <w:rsid w:val="003A29E1"/>
    <w:rsid w:val="003C51CD"/>
    <w:rsid w:val="004008FA"/>
    <w:rsid w:val="004247A2"/>
    <w:rsid w:val="0044028E"/>
    <w:rsid w:val="004449C3"/>
    <w:rsid w:val="00466AA5"/>
    <w:rsid w:val="004708CE"/>
    <w:rsid w:val="004B2795"/>
    <w:rsid w:val="004B7F95"/>
    <w:rsid w:val="004C13DD"/>
    <w:rsid w:val="004E3441"/>
    <w:rsid w:val="004E5CD5"/>
    <w:rsid w:val="004F508D"/>
    <w:rsid w:val="005A2427"/>
    <w:rsid w:val="005A5366"/>
    <w:rsid w:val="005A5E2F"/>
    <w:rsid w:val="005E3D27"/>
    <w:rsid w:val="006249EC"/>
    <w:rsid w:val="00637E73"/>
    <w:rsid w:val="00665226"/>
    <w:rsid w:val="006865E9"/>
    <w:rsid w:val="00691F3E"/>
    <w:rsid w:val="00694BFB"/>
    <w:rsid w:val="006A106B"/>
    <w:rsid w:val="006A15B5"/>
    <w:rsid w:val="006C523D"/>
    <w:rsid w:val="006D4036"/>
    <w:rsid w:val="006D585B"/>
    <w:rsid w:val="007D3397"/>
    <w:rsid w:val="007E02CF"/>
    <w:rsid w:val="007F1CF5"/>
    <w:rsid w:val="00821404"/>
    <w:rsid w:val="00827DAD"/>
    <w:rsid w:val="00834EDE"/>
    <w:rsid w:val="008736AA"/>
    <w:rsid w:val="008752AF"/>
    <w:rsid w:val="008806A5"/>
    <w:rsid w:val="00882EAE"/>
    <w:rsid w:val="008D275D"/>
    <w:rsid w:val="008E6473"/>
    <w:rsid w:val="008F4D9B"/>
    <w:rsid w:val="00980327"/>
    <w:rsid w:val="00985E1C"/>
    <w:rsid w:val="0099673D"/>
    <w:rsid w:val="009F1067"/>
    <w:rsid w:val="00A15A7C"/>
    <w:rsid w:val="00A200F4"/>
    <w:rsid w:val="00A31E01"/>
    <w:rsid w:val="00A527AD"/>
    <w:rsid w:val="00A718CF"/>
    <w:rsid w:val="00A72E7C"/>
    <w:rsid w:val="00AC3B58"/>
    <w:rsid w:val="00AE48A0"/>
    <w:rsid w:val="00AE61BE"/>
    <w:rsid w:val="00B16F25"/>
    <w:rsid w:val="00B24422"/>
    <w:rsid w:val="00B80C20"/>
    <w:rsid w:val="00B837E9"/>
    <w:rsid w:val="00B844FE"/>
    <w:rsid w:val="00BC2C90"/>
    <w:rsid w:val="00BC562B"/>
    <w:rsid w:val="00C14DBD"/>
    <w:rsid w:val="00C33014"/>
    <w:rsid w:val="00C33434"/>
    <w:rsid w:val="00C34869"/>
    <w:rsid w:val="00C42EB6"/>
    <w:rsid w:val="00C61E3F"/>
    <w:rsid w:val="00C85096"/>
    <w:rsid w:val="00CB20EF"/>
    <w:rsid w:val="00CD12CB"/>
    <w:rsid w:val="00CD36CF"/>
    <w:rsid w:val="00CD3F81"/>
    <w:rsid w:val="00CE7621"/>
    <w:rsid w:val="00CF1DCA"/>
    <w:rsid w:val="00D5155E"/>
    <w:rsid w:val="00D579FC"/>
    <w:rsid w:val="00DA1E99"/>
    <w:rsid w:val="00DE526B"/>
    <w:rsid w:val="00DF199D"/>
    <w:rsid w:val="00E01542"/>
    <w:rsid w:val="00E365F1"/>
    <w:rsid w:val="00E402E0"/>
    <w:rsid w:val="00E62F48"/>
    <w:rsid w:val="00E64D81"/>
    <w:rsid w:val="00E831B3"/>
    <w:rsid w:val="00EB203E"/>
    <w:rsid w:val="00EB7603"/>
    <w:rsid w:val="00EC6BC9"/>
    <w:rsid w:val="00EE70CB"/>
    <w:rsid w:val="00EF770F"/>
    <w:rsid w:val="00F23775"/>
    <w:rsid w:val="00F309CA"/>
    <w:rsid w:val="00F41CA2"/>
    <w:rsid w:val="00F443C0"/>
    <w:rsid w:val="00F62EFB"/>
    <w:rsid w:val="00F939A4"/>
    <w:rsid w:val="00FA7B09"/>
    <w:rsid w:val="00FD3463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2A5099"/>
  <w15:chartTrackingRefBased/>
  <w15:docId w15:val="{22C74C60-6F57-4C9C-96DD-96E32EF2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64D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4B7F95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4B7F95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4B7F95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4B7F95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4B7F95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4B7F95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4B7F95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4B7F95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4B7F95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4B7F95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4B7F9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B7F9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B7F95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4B7F95"/>
  </w:style>
  <w:style w:type="character" w:customStyle="1" w:styleId="NoteOldChar">
    <w:name w:val="Note Old Char"/>
    <w:link w:val="NoteOld"/>
    <w:rsid w:val="004B7F95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4B7F9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4B7F95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4B7F95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4B7F95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4B7F95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4B7F95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4B7F95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4B7F95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B7F95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4B7F95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4B7F95"/>
  </w:style>
  <w:style w:type="paragraph" w:customStyle="1" w:styleId="EnactingClauseOld">
    <w:name w:val="Enacting Clause Old"/>
    <w:next w:val="EnactingSectionOld"/>
    <w:link w:val="EnactingClauseOldChar"/>
    <w:autoRedefine/>
    <w:rsid w:val="004B7F95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4B7F95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4B7F95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4B7F9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B7F95"/>
  </w:style>
  <w:style w:type="character" w:customStyle="1" w:styleId="BillNumberOldChar">
    <w:name w:val="Bill Number Old Char"/>
    <w:basedOn w:val="DefaultParagraphFont"/>
    <w:link w:val="BillNumberOld"/>
    <w:rsid w:val="004B7F95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B7F95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4B7F95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B7F95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4B7F95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4B7F95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4B7F95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B7F95"/>
  </w:style>
  <w:style w:type="paragraph" w:styleId="Footer">
    <w:name w:val="footer"/>
    <w:basedOn w:val="Normal"/>
    <w:link w:val="FooterChar"/>
    <w:uiPriority w:val="99"/>
    <w:rsid w:val="004B7F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F95"/>
  </w:style>
  <w:style w:type="character" w:styleId="PlaceholderText">
    <w:name w:val="Placeholder Text"/>
    <w:basedOn w:val="DefaultParagraphFont"/>
    <w:uiPriority w:val="99"/>
    <w:semiHidden/>
    <w:locked/>
    <w:rsid w:val="004B7F9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B7F9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B7F95"/>
    <w:rPr>
      <w:sz w:val="20"/>
      <w:szCs w:val="20"/>
    </w:rPr>
  </w:style>
  <w:style w:type="character" w:customStyle="1" w:styleId="Underline">
    <w:name w:val="Underline"/>
    <w:uiPriority w:val="1"/>
    <w:rsid w:val="004B7F9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4B7F95"/>
  </w:style>
  <w:style w:type="paragraph" w:customStyle="1" w:styleId="BillNumber">
    <w:name w:val="Bill Number"/>
    <w:basedOn w:val="BillNumberOld"/>
    <w:qFormat/>
    <w:rsid w:val="004B7F95"/>
  </w:style>
  <w:style w:type="paragraph" w:customStyle="1" w:styleId="ChapterHeading">
    <w:name w:val="Chapter Heading"/>
    <w:basedOn w:val="ChapterHeadingOld"/>
    <w:next w:val="Normal"/>
    <w:qFormat/>
    <w:rsid w:val="004B7F95"/>
  </w:style>
  <w:style w:type="paragraph" w:customStyle="1" w:styleId="EnactingClause">
    <w:name w:val="Enacting Clause"/>
    <w:basedOn w:val="EnactingClauseOld"/>
    <w:qFormat/>
    <w:rsid w:val="004B7F95"/>
  </w:style>
  <w:style w:type="paragraph" w:customStyle="1" w:styleId="EnactingSection">
    <w:name w:val="Enacting Section"/>
    <w:basedOn w:val="EnactingSectionOld"/>
    <w:qFormat/>
    <w:rsid w:val="004B7F95"/>
  </w:style>
  <w:style w:type="paragraph" w:customStyle="1" w:styleId="HeaderStyle">
    <w:name w:val="Header Style"/>
    <w:basedOn w:val="HeaderStyleOld"/>
    <w:qFormat/>
    <w:rsid w:val="004B7F95"/>
  </w:style>
  <w:style w:type="paragraph" w:customStyle="1" w:styleId="Note">
    <w:name w:val="Note"/>
    <w:basedOn w:val="NoteOld"/>
    <w:qFormat/>
    <w:rsid w:val="004B7F95"/>
  </w:style>
  <w:style w:type="paragraph" w:customStyle="1" w:styleId="PartHeading">
    <w:name w:val="Part Heading"/>
    <w:basedOn w:val="PartHeadingOld"/>
    <w:qFormat/>
    <w:rsid w:val="004B7F95"/>
  </w:style>
  <w:style w:type="paragraph" w:customStyle="1" w:styleId="References">
    <w:name w:val="References"/>
    <w:basedOn w:val="ReferencesOld"/>
    <w:qFormat/>
    <w:rsid w:val="004B7F95"/>
  </w:style>
  <w:style w:type="paragraph" w:customStyle="1" w:styleId="SectionBody">
    <w:name w:val="Section Body"/>
    <w:basedOn w:val="SectionBodyOld"/>
    <w:link w:val="SectionBodyChar"/>
    <w:qFormat/>
    <w:rsid w:val="004B7F95"/>
  </w:style>
  <w:style w:type="paragraph" w:customStyle="1" w:styleId="SectionHeading">
    <w:name w:val="Section Heading"/>
    <w:basedOn w:val="SectionHeadingOld"/>
    <w:qFormat/>
    <w:rsid w:val="004B7F95"/>
  </w:style>
  <w:style w:type="paragraph" w:customStyle="1" w:styleId="Sponsors">
    <w:name w:val="Sponsors"/>
    <w:basedOn w:val="SponsorsOld"/>
    <w:qFormat/>
    <w:rsid w:val="004B7F95"/>
  </w:style>
  <w:style w:type="paragraph" w:customStyle="1" w:styleId="TitlePageBillPrefix">
    <w:name w:val="Title Page: Bill Prefix"/>
    <w:basedOn w:val="TitlePageBillPrefixOld"/>
    <w:qFormat/>
    <w:rsid w:val="004B7F95"/>
  </w:style>
  <w:style w:type="paragraph" w:customStyle="1" w:styleId="TitlePageOrigin">
    <w:name w:val="Title Page: Origin"/>
    <w:basedOn w:val="TitlePageOriginOld"/>
    <w:qFormat/>
    <w:rsid w:val="004B7F95"/>
  </w:style>
  <w:style w:type="paragraph" w:customStyle="1" w:styleId="TitlePageSession">
    <w:name w:val="Title Page: Session"/>
    <w:basedOn w:val="TitlePageSessionOld"/>
    <w:qFormat/>
    <w:rsid w:val="004B7F95"/>
  </w:style>
  <w:style w:type="paragraph" w:customStyle="1" w:styleId="TitleSection">
    <w:name w:val="Title Section"/>
    <w:basedOn w:val="TitleSectionOld"/>
    <w:qFormat/>
    <w:rsid w:val="004B7F95"/>
  </w:style>
  <w:style w:type="character" w:customStyle="1" w:styleId="Strike-Through">
    <w:name w:val="Strike-Through"/>
    <w:uiPriority w:val="1"/>
    <w:rsid w:val="004B7F95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2625AE"/>
  </w:style>
  <w:style w:type="character" w:customStyle="1" w:styleId="SectionBodyChar">
    <w:name w:val="Section Body Char"/>
    <w:link w:val="SectionBody"/>
    <w:rsid w:val="00E64D81"/>
    <w:rPr>
      <w:rFonts w:eastAsia="Calibri"/>
      <w:color w:val="000000"/>
    </w:rPr>
  </w:style>
  <w:style w:type="paragraph" w:styleId="BlockText">
    <w:name w:val="Block Text"/>
    <w:basedOn w:val="Normal"/>
    <w:uiPriority w:val="99"/>
    <w:semiHidden/>
    <w:locked/>
    <w:rsid w:val="00E64D81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for%20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F2E96D750F465FBAD24DA2B9639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F5CAE-0B8B-4EA8-8C88-D57D21316AE1}"/>
      </w:docPartPr>
      <w:docPartBody>
        <w:p w:rsidR="00974E24" w:rsidRDefault="00974E24">
          <w:pPr>
            <w:pStyle w:val="CBF2E96D750F465FBAD24DA2B96394A2"/>
          </w:pPr>
          <w:r w:rsidRPr="00B844FE">
            <w:t>Prefix Text</w:t>
          </w:r>
        </w:p>
      </w:docPartBody>
    </w:docPart>
    <w:docPart>
      <w:docPartPr>
        <w:name w:val="A33885CD69534880A3C3B98527EAF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0D410-0D9C-4D75-8ED0-F9B4989DFF64}"/>
      </w:docPartPr>
      <w:docPartBody>
        <w:p w:rsidR="00974E24" w:rsidRDefault="00974E24">
          <w:pPr>
            <w:pStyle w:val="A33885CD69534880A3C3B98527EAF5D3"/>
          </w:pPr>
          <w:r w:rsidRPr="00B844FE">
            <w:t>[Type here]</w:t>
          </w:r>
        </w:p>
      </w:docPartBody>
    </w:docPart>
    <w:docPart>
      <w:docPartPr>
        <w:name w:val="EED712CDB2E547E0B8E2EBAEB7FB6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06796-534F-48E1-B4BC-4A3C449000DB}"/>
      </w:docPartPr>
      <w:docPartBody>
        <w:p w:rsidR="00974E24" w:rsidRDefault="00974E24">
          <w:pPr>
            <w:pStyle w:val="EED712CDB2E547E0B8E2EBAEB7FB69A4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24"/>
    <w:rsid w:val="000025E0"/>
    <w:rsid w:val="0019160F"/>
    <w:rsid w:val="002432A4"/>
    <w:rsid w:val="00244918"/>
    <w:rsid w:val="008806A5"/>
    <w:rsid w:val="00974E24"/>
    <w:rsid w:val="00CE7621"/>
    <w:rsid w:val="00DA1E99"/>
    <w:rsid w:val="00E402E0"/>
    <w:rsid w:val="00EC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F2E96D750F465FBAD24DA2B96394A2">
    <w:name w:val="CBF2E96D750F465FBAD24DA2B96394A2"/>
  </w:style>
  <w:style w:type="paragraph" w:customStyle="1" w:styleId="A33885CD69534880A3C3B98527EAF5D3">
    <w:name w:val="A33885CD69534880A3C3B98527EAF5D3"/>
  </w:style>
  <w:style w:type="paragraph" w:customStyle="1" w:styleId="EED712CDB2E547E0B8E2EBAEB7FB69A4">
    <w:name w:val="EED712CDB2E547E0B8E2EBAEB7FB69A4"/>
  </w:style>
  <w:style w:type="character" w:styleId="PlaceholderText">
    <w:name w:val="Placeholder Text"/>
    <w:basedOn w:val="DefaultParagraphFont"/>
    <w:uiPriority w:val="99"/>
    <w:semiHidden/>
    <w:rsid w:val="00974E2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011B0-E8AA-4A66-9F4C-8FC712400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for Committee Substitute Bill Shell.dotx</Template>
  <TotalTime>0</TotalTime>
  <Pages>7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Johnson</dc:creator>
  <cp:keywords/>
  <dc:description/>
  <cp:lastModifiedBy>Seth Wright</cp:lastModifiedBy>
  <cp:revision>2</cp:revision>
  <cp:lastPrinted>2026-03-17T17:29:00Z</cp:lastPrinted>
  <dcterms:created xsi:type="dcterms:W3CDTF">2026-03-17T17:29:00Z</dcterms:created>
  <dcterms:modified xsi:type="dcterms:W3CDTF">2026-03-17T17:29:00Z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655b6dee-3fff-4ada-a2fc-85926d8116d9</vt:lpwstr>
  </property>
</Properties>
</file>